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C7" w:rsidRPr="00CC5CC7" w:rsidRDefault="00CC5CC7" w:rsidP="00CC5CC7">
      <w:pPr>
        <w:jc w:val="center"/>
        <w:rPr>
          <w:b/>
          <w:sz w:val="32"/>
          <w:szCs w:val="32"/>
        </w:rPr>
      </w:pPr>
      <w:r w:rsidRPr="00CC5CC7">
        <w:rPr>
          <w:b/>
          <w:sz w:val="32"/>
          <w:szCs w:val="32"/>
        </w:rPr>
        <w:t>СТАРЧЕСКАЯ ДЕМЕНЦИЯ У ПОЖИЛЫХ ЛЮДЕЙ</w:t>
      </w:r>
    </w:p>
    <w:p w:rsidR="00CC5CC7" w:rsidRPr="00CC5CC7" w:rsidRDefault="00CC5CC7" w:rsidP="00CC5CC7">
      <w:pPr>
        <w:jc w:val="center"/>
      </w:pPr>
      <w:r w:rsidRPr="00CC5CC7">
        <w:drawing>
          <wp:inline distT="0" distB="0" distL="0" distR="0">
            <wp:extent cx="2294255" cy="2294255"/>
            <wp:effectExtent l="0" t="0" r="0" b="0"/>
            <wp:docPr id="2" name="Рисунок 2" descr="https://www.pansionatcdz.ru/upload/medialibrary/569/56934476c4d6a2efb08dbf0fced6bd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nsionatcdz.ru/upload/medialibrary/569/56934476c4d6a2efb08dbf0fced6bd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>В этой статье мы более подробно расскажем о том, что в действительности представляет собой старческая деменция, в чем заключаются причины ее возникновения, а также как именно проводится лечение такого недуга.</w:t>
      </w:r>
    </w:p>
    <w:p w:rsidR="00CC5CC7" w:rsidRPr="00CC5CC7" w:rsidRDefault="00CC5CC7" w:rsidP="00CC5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CC7">
        <w:rPr>
          <w:rFonts w:ascii="Times New Roman" w:hAnsi="Times New Roman" w:cs="Times New Roman"/>
          <w:sz w:val="28"/>
          <w:szCs w:val="28"/>
        </w:rPr>
        <w:t>СТАРЧЕСКАЯ ДЕМЕНЦИЯ: ЧТО ОНА СОБОЙ ПРЕДСТАВЛЯЕТ?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>По мере старения в человеческом организме все чаще начинают происходить различного рода сбои, которые сказываются на его состоянии. Иногда это могут быть психические нарушения – как эмоциональные, так и когнитивные. Важно отметить, что старческая деменция в первую очередь относится именно к когнитивным расстройствам (хотя это заболевание неизбежно сказывается и на эмоциональном состоянии пожилого человека, а также приводит к появлению поведенческих отклонений психики). В итоге у больного наблюдается понижение общей эмоциональности, развитие депрессионного состояния (хотя для этого, казалось бы, нет причин).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>Важно понимать, что такой недуг характерен исключительно для людей преклонного возраста. Его развитие может затрагивать способность человека разговаривать и мыслить, а также влияет на усидчивость и память. При этом качество жизни больного слабоумием резко снижается, ведь уже на начальных стадиях симптомы недуга могут быть достаточно сильными.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 xml:space="preserve">Заболевший старческой деменцией человек постепенно начинает забывать о тех умениях, который он когда-либо усвоил. В то же время приобрести новые практические навыки он не в состоянии вовсе (или же такое обучение происходит с серьезными затруднениями). В итоге пожилой человек не только не способен дальше заниматься своей профессиональной </w:t>
      </w:r>
      <w:r w:rsidRPr="00CC5CC7">
        <w:rPr>
          <w:rFonts w:ascii="Times New Roman" w:hAnsi="Times New Roman" w:cs="Times New Roman"/>
          <w:sz w:val="28"/>
          <w:szCs w:val="28"/>
        </w:rPr>
        <w:lastRenderedPageBreak/>
        <w:t>деятельностью или любимым делом, но со временем начинает нуждаться в уходе и контроле со стороны его ближайших родственников.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>Стоит отметить, что старческая деменция бывает нескольких степеней тяжести, а именно: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>1. Легкая степень. В этом случае происходит нарушение социальной деятельности и снижение работоспособности пожилого человека. Он начинает терять свои профессиональные навыки и умения, а также перестает испытывать интерес к различным хобби. Несмотря на это больной может сам себя обслуживать, соблюдая при этом правила личной гигиены и ориентируясь в пространстве.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>2. Умеренная степень. При такой форме недуга у пожилого человека развивается частичная потеря ориентации в пространстве, он начинает терять многие жизненно необходимые навыки (например, те, что касаются использования простых бытовых приборов). В этом случае оставлять пожилого человека одного достаточно рискованно, так как часто он не в состоянии справиться с элементарными задачами, к примеру, открыть или закрыть на ключ входную дверь.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>3. Тяжелая степень. Такая степень развития заболевания характерна появлением серьезных нарушений повседневной деятельности человека и деградации личности. Поэтому больной нуждается в постоянном присмотре, так как не способен выполнять даже простейшие задачи по уходу за собой. Кроме того, он может не понимать, о чем ему говорят другие, а сам не проявлять никакого интереса к близким людям (возможны и проявления агрессии).</w:t>
      </w:r>
    </w:p>
    <w:p w:rsidR="00CC5CC7" w:rsidRPr="00CC5CC7" w:rsidRDefault="00CC5CC7" w:rsidP="00CC5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CC7">
        <w:rPr>
          <w:rFonts w:ascii="Times New Roman" w:hAnsi="Times New Roman" w:cs="Times New Roman"/>
          <w:sz w:val="28"/>
          <w:szCs w:val="28"/>
        </w:rPr>
        <w:t>КАКИЕ БЫВАЮТ ФОРМЫ СТАРЧЕСКОГО СЛАБОУМИЯ?</w:t>
      </w:r>
    </w:p>
    <w:p w:rsidR="00CC5CC7" w:rsidRPr="00CC5CC7" w:rsidRDefault="00CC5CC7" w:rsidP="00CC5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CC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1B2804" wp14:editId="06DAF3E1">
            <wp:extent cx="3045460" cy="2286000"/>
            <wp:effectExtent l="0" t="0" r="2540" b="0"/>
            <wp:docPr id="1" name="Рисунок 1" descr="https://www.pansionatcdz.ru/upload/medialibrary/01f/01f337c0cadaff8a9c582e4e5cf6b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nsionatcdz.ru/upload/medialibrary/01f/01f337c0cadaff8a9c582e4e5cf6bd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C5CC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CC5CC7">
        <w:rPr>
          <w:rFonts w:ascii="Times New Roman" w:hAnsi="Times New Roman" w:cs="Times New Roman"/>
          <w:sz w:val="28"/>
          <w:szCs w:val="28"/>
        </w:rPr>
        <w:t>синдромальной</w:t>
      </w:r>
      <w:proofErr w:type="spellEnd"/>
      <w:r w:rsidRPr="00CC5CC7">
        <w:rPr>
          <w:rFonts w:ascii="Times New Roman" w:hAnsi="Times New Roman" w:cs="Times New Roman"/>
          <w:sz w:val="28"/>
          <w:szCs w:val="28"/>
        </w:rPr>
        <w:t xml:space="preserve"> классификации существует лакунарная и тотальная форма деменции. При развитии у больного лакунарной формы происходит изолированное поражение структур мозга, отвечающих за интеллектуальную деятельность человека. В первую очередь при такой форме недуга начинает страдать память, в результате чего у пожилого человека начинает развиваться амнезия. Для того чтобы справиться с провалами в памяти больной может записывать необходимую ему информацию и делать пометки. При этом личность человека с такой формой старческой деменции не меняется (</w:t>
      </w:r>
      <w:proofErr w:type="gramStart"/>
      <w:r w:rsidRPr="00CC5CC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CC5CC7">
        <w:rPr>
          <w:rFonts w:ascii="Times New Roman" w:hAnsi="Times New Roman" w:cs="Times New Roman"/>
          <w:sz w:val="28"/>
          <w:szCs w:val="28"/>
        </w:rPr>
        <w:t xml:space="preserve"> лишь появление повышенной эмоциональности и сентиментальности). Наиболее часто лакунарная форма деменции наблюдается на начальной стадии </w:t>
      </w:r>
      <w:hyperlink r:id="rId8" w:history="1">
        <w:r w:rsidRPr="00CC5CC7">
          <w:rPr>
            <w:rStyle w:val="a3"/>
            <w:rFonts w:ascii="Times New Roman" w:hAnsi="Times New Roman" w:cs="Times New Roman"/>
            <w:sz w:val="28"/>
            <w:szCs w:val="28"/>
          </w:rPr>
          <w:t>болезни Альцгеймера у пожилых людей</w:t>
        </w:r>
      </w:hyperlink>
      <w:r w:rsidRPr="00CC5CC7">
        <w:rPr>
          <w:rFonts w:ascii="Times New Roman" w:hAnsi="Times New Roman" w:cs="Times New Roman"/>
          <w:sz w:val="28"/>
          <w:szCs w:val="28"/>
        </w:rPr>
        <w:t>.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>Что касается тотальной формы деменции, то при такой форме недуга происходит расстройство личности. В итоге человек перестает испытывать определенные чувства, теряет устойчивые моральные ценности, забывает о вежливости, деликатности или стыдливости. Кроме того, при тотальной форме старческого слабоумия наблюдаются и серьезные нарушения в познавательной сфере, которые касаются возникновения серьезных проблем с памятью, абстрактным мышлением, восприятием и вниманием.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>В ЧЕМ ЗАКЛЮЧАЮТСЯ ПРИЧИНЫ РАЗВИТИЯ ТАКОГО ЗАБОЛЕВАНИЯ?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>К наиболее распространенным заболеваниям, способным привести к появлению старческой деменции у пожилых людей, следует отнести: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>1. Инсульт. Это одна из главных причин развития старческой деменции. К возникновению слабоумия приводит то, что вследствие тромбоза клетки мозга перестают получать необходимое им питание, а затем отмирают. Именно поэтому люди старческого возраста, которыми был перенесен инсульт, находятся в группе риска.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 xml:space="preserve">2. Болезнь Альцгеймера. Это одна из наиболее распространенных форм деменции, являющаяся </w:t>
      </w:r>
      <w:proofErr w:type="spellStart"/>
      <w:r w:rsidRPr="00CC5CC7">
        <w:rPr>
          <w:rFonts w:ascii="Times New Roman" w:hAnsi="Times New Roman" w:cs="Times New Roman"/>
          <w:sz w:val="28"/>
          <w:szCs w:val="28"/>
        </w:rPr>
        <w:t>нейродегенеративным</w:t>
      </w:r>
      <w:proofErr w:type="spellEnd"/>
      <w:r w:rsidRPr="00CC5CC7">
        <w:rPr>
          <w:rFonts w:ascii="Times New Roman" w:hAnsi="Times New Roman" w:cs="Times New Roman"/>
          <w:sz w:val="28"/>
          <w:szCs w:val="28"/>
        </w:rPr>
        <w:t xml:space="preserve"> заболеванием. Согласно статистике, именно болезнь Альцгеймера является причиной развития старческого слабоумия в 50-60% случаев.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>3. Нарушение работы сосудов. Речь идет о нарушениях, которые могут быть вызваны ишемией или аритмией сердца, повышенным или пониженным давлением, атеросклерозом, сахарным диабетом и другими недугами.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 xml:space="preserve">К другим заболеваниям, развитие которых может сопровождаться старческим слабоумием, следует отнести алкоголизм, черепно-мозговые </w:t>
      </w:r>
      <w:r w:rsidRPr="00CC5CC7">
        <w:rPr>
          <w:rFonts w:ascii="Times New Roman" w:hAnsi="Times New Roman" w:cs="Times New Roman"/>
          <w:sz w:val="28"/>
          <w:szCs w:val="28"/>
        </w:rPr>
        <w:lastRenderedPageBreak/>
        <w:t xml:space="preserve">травмы, инфекционные поражения организма (включая вирусные энцефалиты, СПИД, </w:t>
      </w:r>
      <w:proofErr w:type="spellStart"/>
      <w:r w:rsidRPr="00CC5CC7">
        <w:rPr>
          <w:rFonts w:ascii="Times New Roman" w:hAnsi="Times New Roman" w:cs="Times New Roman"/>
          <w:sz w:val="28"/>
          <w:szCs w:val="28"/>
        </w:rPr>
        <w:t>нейросифилис</w:t>
      </w:r>
      <w:proofErr w:type="spellEnd"/>
      <w:r w:rsidRPr="00CC5CC7">
        <w:rPr>
          <w:rFonts w:ascii="Times New Roman" w:hAnsi="Times New Roman" w:cs="Times New Roman"/>
          <w:sz w:val="28"/>
          <w:szCs w:val="28"/>
        </w:rPr>
        <w:t>).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>КАК ОСУЩЕСТВЛЯЕТСЯ ДИАГНОСТИКА СТАРЧЕСКОГО СЛАБОУМИЯ?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>Для того чтобы поставить диагноз старческая деменция врачи обращают внимание на пять четких критериев. Первый из них – это развитие проблем с памятью (как долговременной, так и кратковременной). Определить это можно путем проведения опроса больного, а также его ближайших родственников и близких.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>Вторым критерием является наличие, как минимум, одного признака органической деменции, а именно:</w:t>
      </w:r>
    </w:p>
    <w:p w:rsidR="00CC5CC7" w:rsidRPr="00CC5CC7" w:rsidRDefault="00CC5CC7" w:rsidP="00CC5C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CC7">
        <w:rPr>
          <w:rFonts w:ascii="Times New Roman" w:hAnsi="Times New Roman" w:cs="Times New Roman"/>
          <w:sz w:val="28"/>
          <w:szCs w:val="28"/>
        </w:rPr>
        <w:t>развития нарушений абстрактного мышления у пожилого человека (на основании объективных исследований);</w:t>
      </w:r>
    </w:p>
    <w:p w:rsidR="00CC5CC7" w:rsidRPr="00CC5CC7" w:rsidRDefault="00CC5CC7" w:rsidP="00CC5C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CC7">
        <w:rPr>
          <w:rFonts w:ascii="Times New Roman" w:hAnsi="Times New Roman" w:cs="Times New Roman"/>
          <w:sz w:val="28"/>
          <w:szCs w:val="28"/>
        </w:rPr>
        <w:t>нарушения способности человека к критическому восприятию окружающей его реальности;</w:t>
      </w:r>
    </w:p>
    <w:p w:rsidR="00CC5CC7" w:rsidRPr="00CC5CC7" w:rsidRDefault="00CC5CC7" w:rsidP="00CC5C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CC7">
        <w:rPr>
          <w:rFonts w:ascii="Times New Roman" w:hAnsi="Times New Roman" w:cs="Times New Roman"/>
          <w:sz w:val="28"/>
          <w:szCs w:val="28"/>
        </w:rPr>
        <w:t>развития, так называемого синдрома трех «А», а именно афазии (проявляется в виде нарушений способности разговаривать), агнозии (проблемы с восприятиями окружающего мира, как с помощью органов зрения, так и на слух), а также апраксии (возникает сложность с исполнением тех или иных действий, несмотря на отсутствие физических ограничений);</w:t>
      </w:r>
    </w:p>
    <w:p w:rsidR="00CC5CC7" w:rsidRPr="00CC5CC7" w:rsidRDefault="00CC5CC7" w:rsidP="00CC5C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CC7">
        <w:rPr>
          <w:rFonts w:ascii="Times New Roman" w:hAnsi="Times New Roman" w:cs="Times New Roman"/>
          <w:sz w:val="28"/>
          <w:szCs w:val="28"/>
        </w:rPr>
        <w:t>разрушения ядра личности, в результате которого у больного наблюдаются расстройства нравственности, изменения характера, может возникать беспричинная агрессия, повышенная раздражительность и прочее.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 xml:space="preserve">К третьему критерию, используемому в постановке диагноза относятся нарушения в </w:t>
      </w:r>
      <w:proofErr w:type="gramStart"/>
      <w:r w:rsidRPr="00CC5CC7">
        <w:rPr>
          <w:rFonts w:ascii="Times New Roman" w:hAnsi="Times New Roman" w:cs="Times New Roman"/>
          <w:sz w:val="28"/>
          <w:szCs w:val="28"/>
        </w:rPr>
        <w:t>социальном</w:t>
      </w:r>
      <w:proofErr w:type="gramEnd"/>
      <w:r w:rsidRPr="00CC5CC7">
        <w:rPr>
          <w:rFonts w:ascii="Times New Roman" w:hAnsi="Times New Roman" w:cs="Times New Roman"/>
          <w:sz w:val="28"/>
          <w:szCs w:val="28"/>
        </w:rPr>
        <w:t xml:space="preserve"> взаимодействие человека с членами своей семьи и коллегами на работе. Четвертым фактором является то, что в момент обследования у пациента должно отсутствовать проявление </w:t>
      </w:r>
      <w:proofErr w:type="spellStart"/>
      <w:r w:rsidRPr="00CC5CC7">
        <w:rPr>
          <w:rFonts w:ascii="Times New Roman" w:hAnsi="Times New Roman" w:cs="Times New Roman"/>
          <w:sz w:val="28"/>
          <w:szCs w:val="28"/>
        </w:rPr>
        <w:t>делириозного</w:t>
      </w:r>
      <w:proofErr w:type="spellEnd"/>
      <w:r w:rsidRPr="00CC5CC7">
        <w:rPr>
          <w:rFonts w:ascii="Times New Roman" w:hAnsi="Times New Roman" w:cs="Times New Roman"/>
          <w:sz w:val="28"/>
          <w:szCs w:val="28"/>
        </w:rPr>
        <w:t xml:space="preserve"> изменения сознания. Пятым критерием считается наличие определенного органического дефекта (устанавливаемого после проведения соответствующих исследований и изучения истории болезни пациента).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CC7">
        <w:rPr>
          <w:rFonts w:ascii="Times New Roman" w:hAnsi="Times New Roman" w:cs="Times New Roman"/>
          <w:sz w:val="28"/>
          <w:szCs w:val="28"/>
        </w:rPr>
        <w:t xml:space="preserve">Следует отметить, что постановка диагноза старческая деменция может произойти только, если все 5 вышеперечисленных признаков были определенны у больного и наблюдались, как минимум, в течение полугода.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C5CC7">
        <w:rPr>
          <w:rFonts w:ascii="Times New Roman" w:hAnsi="Times New Roman" w:cs="Times New Roman"/>
          <w:sz w:val="28"/>
          <w:szCs w:val="28"/>
        </w:rPr>
        <w:t>Если же это не так, то в этом случае врач может поставить лишь предположительный диагноз.</w:t>
      </w:r>
    </w:p>
    <w:p w:rsidR="00CC5CC7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C5CC7">
        <w:rPr>
          <w:rFonts w:ascii="Times New Roman" w:hAnsi="Times New Roman" w:cs="Times New Roman"/>
          <w:sz w:val="28"/>
          <w:szCs w:val="28"/>
        </w:rPr>
        <w:t xml:space="preserve">Что касается лечения старческой деменции, то оно проводится исключительно под контролем опытных и квалифицированных врачей. </w:t>
      </w:r>
      <w:proofErr w:type="gramStart"/>
      <w:r w:rsidRPr="00CC5CC7">
        <w:rPr>
          <w:rFonts w:ascii="Times New Roman" w:hAnsi="Times New Roman" w:cs="Times New Roman"/>
          <w:sz w:val="28"/>
          <w:szCs w:val="28"/>
        </w:rPr>
        <w:t xml:space="preserve">При борьбе с заболеванием могут применяться специальные </w:t>
      </w:r>
      <w:proofErr w:type="spellStart"/>
      <w:r w:rsidRPr="00CC5CC7">
        <w:rPr>
          <w:rFonts w:ascii="Times New Roman" w:hAnsi="Times New Roman" w:cs="Times New Roman"/>
          <w:sz w:val="28"/>
          <w:szCs w:val="28"/>
        </w:rPr>
        <w:t>нейропротекторы</w:t>
      </w:r>
      <w:proofErr w:type="spellEnd"/>
      <w:r w:rsidRPr="00CC5CC7">
        <w:rPr>
          <w:rFonts w:ascii="Times New Roman" w:hAnsi="Times New Roman" w:cs="Times New Roman"/>
          <w:sz w:val="28"/>
          <w:szCs w:val="28"/>
        </w:rPr>
        <w:t>, прием которых оказывает положительное влияние на процессы метаболизма в тканях головного мозга.</w:t>
      </w:r>
      <w:proofErr w:type="gramEnd"/>
      <w:r w:rsidRPr="00CC5CC7">
        <w:rPr>
          <w:rFonts w:ascii="Times New Roman" w:hAnsi="Times New Roman" w:cs="Times New Roman"/>
          <w:sz w:val="28"/>
          <w:szCs w:val="28"/>
        </w:rPr>
        <w:t xml:space="preserve"> Также лечение старческого слабоумия обязательно должно включать в себя проведение мер по борьбе с недугами, которые являются причиной его возникновения.</w:t>
      </w:r>
    </w:p>
    <w:p w:rsidR="0023189D" w:rsidRPr="00CC5CC7" w:rsidRDefault="00CC5CC7" w:rsidP="00CC5C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189D" w:rsidRPr="00CC5CC7" w:rsidSect="00CC5CC7">
      <w:pgSz w:w="11907" w:h="16839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309"/>
    <w:multiLevelType w:val="multilevel"/>
    <w:tmpl w:val="927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C7"/>
    <w:rsid w:val="000B0868"/>
    <w:rsid w:val="009353C2"/>
    <w:rsid w:val="00A64D7C"/>
    <w:rsid w:val="00BD0AD4"/>
    <w:rsid w:val="00BF0A91"/>
    <w:rsid w:val="00CC5CC7"/>
    <w:rsid w:val="00DF10E4"/>
    <w:rsid w:val="00F3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C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C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sionatcdz.ru/uslugi/uhod-za-bolnymi-alcgejmer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dcterms:created xsi:type="dcterms:W3CDTF">2020-07-24T05:48:00Z</dcterms:created>
  <dcterms:modified xsi:type="dcterms:W3CDTF">2020-07-24T05:51:00Z</dcterms:modified>
</cp:coreProperties>
</file>